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D00AC8" w:rsidRPr="003A267A" w:rsidRDefault="003A267A" w:rsidP="006B04C3">
      <w:pPr>
        <w:pStyle w:val="a3"/>
        <w:jc w:val="center"/>
        <w:rPr>
          <w:rFonts w:ascii="Arial" w:hAnsi="Arial" w:cs="Arial"/>
          <w:b/>
          <w:sz w:val="24"/>
        </w:rPr>
      </w:pPr>
      <w:r w:rsidRPr="003A267A">
        <w:rPr>
          <w:rFonts w:ascii="Arial" w:hAnsi="Arial" w:cs="Arial"/>
          <w:b/>
          <w:sz w:val="24"/>
        </w:rPr>
        <w:t>«О внесении изменения в Положение о Контрольно-счетной палат</w:t>
      </w:r>
      <w:r w:rsidR="00AF6A4D">
        <w:rPr>
          <w:rFonts w:ascii="Arial" w:hAnsi="Arial" w:cs="Arial"/>
          <w:b/>
          <w:sz w:val="24"/>
        </w:rPr>
        <w:t>е</w:t>
      </w:r>
      <w:r w:rsidRPr="003A267A">
        <w:rPr>
          <w:rFonts w:ascii="Arial" w:hAnsi="Arial" w:cs="Arial"/>
          <w:b/>
          <w:sz w:val="24"/>
        </w:rPr>
        <w:t xml:space="preserve"> Холмского муниципального округа Сахалинской области, утвержденное решением Собрания муниципального образования «Холмский городской округ» от 27.11.2024 № 21/7-150»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2F583F" w:rsidRDefault="00361586" w:rsidP="002F583F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>Собрания Холмского муниципального округа Сахалинской области «</w:t>
      </w:r>
      <w:r w:rsidR="002F583F">
        <w:rPr>
          <w:rFonts w:ascii="Arial" w:hAnsi="Arial" w:cs="Arial"/>
          <w:sz w:val="24"/>
        </w:rPr>
        <w:t>О внесении изменения в Положение о Контрольно-счетной палат</w:t>
      </w:r>
      <w:r w:rsidR="00AF6A4D">
        <w:rPr>
          <w:rFonts w:ascii="Arial" w:hAnsi="Arial" w:cs="Arial"/>
          <w:sz w:val="24"/>
        </w:rPr>
        <w:t>е</w:t>
      </w:r>
      <w:bookmarkStart w:id="0" w:name="_GoBack"/>
      <w:bookmarkEnd w:id="0"/>
      <w:r w:rsidR="002F583F">
        <w:rPr>
          <w:rFonts w:ascii="Arial" w:hAnsi="Arial" w:cs="Arial"/>
          <w:sz w:val="24"/>
        </w:rPr>
        <w:t xml:space="preserve"> Холмского муниципального округа Сахалинской области, утвержденное решением Собрания муниципального образования «Холмский городской округ» от 27.11.2024 № 21/7-150</w:t>
      </w:r>
      <w:r>
        <w:rPr>
          <w:rFonts w:ascii="Arial" w:hAnsi="Arial" w:cs="Arial"/>
          <w:bCs/>
          <w:sz w:val="24"/>
          <w:szCs w:val="24"/>
        </w:rPr>
        <w:t xml:space="preserve">»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A62676" w:rsidRPr="006A1E89">
        <w:rPr>
          <w:rFonts w:ascii="Arial" w:hAnsi="Arial" w:cs="Arial"/>
          <w:sz w:val="24"/>
          <w:szCs w:val="24"/>
        </w:rPr>
        <w:t xml:space="preserve"> </w:t>
      </w:r>
      <w:r w:rsidR="002F583F">
        <w:rPr>
          <w:rFonts w:ascii="Arial" w:hAnsi="Arial" w:cs="Arial"/>
          <w:sz w:val="24"/>
        </w:rPr>
        <w:t>Указа Президента Российской Федерации от 10.10.2024 № 870 «О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актуализации».</w:t>
      </w:r>
    </w:p>
    <w:p w:rsidR="00F56716" w:rsidRDefault="00D52906" w:rsidP="002F583F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2F583F">
        <w:rPr>
          <w:rFonts w:ascii="Arial" w:hAnsi="Arial" w:cs="Arial"/>
          <w:sz w:val="24"/>
          <w:szCs w:val="24"/>
        </w:rPr>
        <w:t xml:space="preserve">приведение вышеуказанного Положения в соответствии с действующим законодательством. </w:t>
      </w:r>
    </w:p>
    <w:p w:rsidR="00AE6337" w:rsidRPr="00AE6337" w:rsidRDefault="00AE6337" w:rsidP="00F5671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AE6337">
        <w:rPr>
          <w:rFonts w:ascii="Arial" w:hAnsi="Arial" w:cs="Arial"/>
          <w:sz w:val="24"/>
          <w:szCs w:val="24"/>
        </w:rPr>
        <w:t>О.В. Шахова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583F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267A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4602F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04C3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1DC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A4D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13E78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92</cp:revision>
  <cp:lastPrinted>2025-02-10T00:34:00Z</cp:lastPrinted>
  <dcterms:created xsi:type="dcterms:W3CDTF">2016-04-27T01:54:00Z</dcterms:created>
  <dcterms:modified xsi:type="dcterms:W3CDTF">2025-02-10T00:34:00Z</dcterms:modified>
</cp:coreProperties>
</file>